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C02A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生物样本库超低温冷冻冰箱、生物安全柜及二氧化碳细胞培养箱等设备市场调研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61644C9E">
      <w:pPr>
        <w:ind w:left="-1039" w:leftChars="-495" w:firstLine="0" w:firstLineChars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生物样本库超低温冷冻冰箱、生物安全柜及二氧化碳细胞培养箱等设备</w:t>
      </w:r>
      <w:r>
        <w:rPr>
          <w:rFonts w:hint="eastAsia" w:ascii="黑体" w:hAnsi="黑体" w:eastAsia="黑体" w:cs="黑体"/>
          <w:sz w:val="32"/>
          <w:szCs w:val="28"/>
        </w:rPr>
        <w:t>进行现场询价，欢迎具备相关资质的单位前来报名。现将有关事宜公告如下：</w:t>
      </w:r>
    </w:p>
    <w:tbl>
      <w:tblPr>
        <w:tblStyle w:val="7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900"/>
        <w:gridCol w:w="6369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716797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00" w:type="dxa"/>
            <w:vAlign w:val="center"/>
          </w:tcPr>
          <w:p w14:paraId="0FCFE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6369" w:type="dxa"/>
            <w:vAlign w:val="center"/>
          </w:tcPr>
          <w:p w14:paraId="0E0C73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68956EA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-80</w:t>
            </w: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超低温冷冻冰箱</w:t>
            </w:r>
          </w:p>
        </w:tc>
        <w:tc>
          <w:tcPr>
            <w:tcW w:w="900" w:type="dxa"/>
            <w:vAlign w:val="center"/>
          </w:tcPr>
          <w:p w14:paraId="4E0F1BE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6369" w:type="dxa"/>
            <w:vAlign w:val="center"/>
          </w:tcPr>
          <w:p w14:paraId="4A268D94">
            <w:pPr>
              <w:jc w:val="left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1.内部容积≥800升，2英寸冻存盒的存放数量≥600，冷存架≥24个；                                         2.整机内存温度探头≥7个，工作温度范围：-50℃至-86℃；</w:t>
            </w:r>
          </w:p>
        </w:tc>
      </w:tr>
      <w:tr w14:paraId="30AB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931" w:type="dxa"/>
            <w:vAlign w:val="center"/>
          </w:tcPr>
          <w:p w14:paraId="032D626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生物安全柜</w:t>
            </w:r>
          </w:p>
        </w:tc>
        <w:tc>
          <w:tcPr>
            <w:tcW w:w="900" w:type="dxa"/>
            <w:vAlign w:val="center"/>
          </w:tcPr>
          <w:p w14:paraId="3579B9B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6369" w:type="dxa"/>
            <w:vAlign w:val="center"/>
          </w:tcPr>
          <w:p w14:paraId="6F54CFBC">
            <w:pPr>
              <w:jc w:val="left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1.气流模式：30%外排，70%循环。                           2.内部尺寸（W</w:t>
            </w:r>
            <w:r>
              <w:rPr>
                <w:rFonts w:hint="default" w:ascii="Arial" w:hAnsi="Arial" w:eastAsia="黑体" w:cs="Arial"/>
                <w:sz w:val="24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D</w:t>
            </w:r>
            <w:r>
              <w:rPr>
                <w:rFonts w:hint="default" w:ascii="Arial" w:hAnsi="Arial" w:eastAsia="黑体" w:cs="Arial"/>
                <w:sz w:val="24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H）:1800</w:t>
            </w:r>
            <w:r>
              <w:rPr>
                <w:rFonts w:hint="default" w:ascii="Arial" w:hAnsi="Arial" w:eastAsia="黑体" w:cs="Arial"/>
                <w:sz w:val="24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eastAsia="黑体" w:cs="Arial"/>
                <w:sz w:val="24"/>
                <w:szCs w:val="28"/>
                <w:vertAlign w:val="baseline"/>
                <w:lang w:val="en-US" w:eastAsia="zh-CN"/>
              </w:rPr>
              <w:t>630</w:t>
            </w:r>
            <w:r>
              <w:rPr>
                <w:rFonts w:hint="default" w:ascii="Arial" w:hAnsi="Arial" w:eastAsia="黑体" w:cs="Arial"/>
                <w:sz w:val="24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eastAsia="黑体" w:cs="Arial"/>
                <w:sz w:val="24"/>
                <w:szCs w:val="28"/>
                <w:vertAlign w:val="baseline"/>
                <w:lang w:val="en-US" w:eastAsia="zh-CN"/>
              </w:rPr>
              <w:t>780mm                 3.HEPA 过滤效率：最易穿透颗粒（mpps）过滤效率高于99.995%</w:t>
            </w:r>
          </w:p>
        </w:tc>
      </w:tr>
      <w:tr w14:paraId="1804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6F53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低温标签打印机</w:t>
            </w:r>
          </w:p>
        </w:tc>
        <w:tc>
          <w:tcPr>
            <w:tcW w:w="900" w:type="dxa"/>
            <w:vAlign w:val="center"/>
          </w:tcPr>
          <w:p w14:paraId="572C15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6369" w:type="dxa"/>
            <w:vAlign w:val="center"/>
          </w:tcPr>
          <w:p w14:paraId="77FA9F16">
            <w:pPr>
              <w:jc w:val="left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1.用于生物样本库低温标签打印，标签耐液氮温度，可到-196℃，可贴于（1.5-2.0ml）冻存管或微量离心管；                                       2.打印分辨率：≥300dpi,打印速度≥300mm/秒，最大打印宽度≥80mm，最大打印长度≥2000mm</w:t>
            </w:r>
          </w:p>
        </w:tc>
      </w:tr>
      <w:tr w14:paraId="536B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68E7841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扫码枪</w:t>
            </w:r>
          </w:p>
        </w:tc>
        <w:tc>
          <w:tcPr>
            <w:tcW w:w="900" w:type="dxa"/>
            <w:vAlign w:val="center"/>
          </w:tcPr>
          <w:p w14:paraId="78599C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6369" w:type="dxa"/>
            <w:vAlign w:val="center"/>
          </w:tcPr>
          <w:p w14:paraId="1A3E8A5D">
            <w:pPr>
              <w:jc w:val="left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1.扫描模式:二维影像(838X640像素排列)</w:t>
            </w:r>
          </w:p>
          <w:p w14:paraId="2BAEB478">
            <w:pPr>
              <w:jc w:val="left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2. 抗抖动性:最佳焦点处扫描13mil UPC条码可达到610厘米/秒(240英寸/秒)</w:t>
            </w:r>
          </w:p>
          <w:p w14:paraId="1FEC81E7">
            <w:pPr>
              <w:jc w:val="left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3. 扫描角度:高密度HD:水平41.4°;垂直:32.2°</w:t>
            </w:r>
          </w:p>
          <w:p w14:paraId="62EC37F1">
            <w:pPr>
              <w:jc w:val="left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4.标准距离 SR:水平:42.4°:垂直:33°</w:t>
            </w:r>
          </w:p>
          <w:p w14:paraId="6F66BA9F">
            <w:pPr>
              <w:jc w:val="left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5. 长距离 ER:水平:31.6°:垂直:24.4°</w:t>
            </w:r>
          </w:p>
          <w:p w14:paraId="2B8879A4">
            <w:pPr>
              <w:jc w:val="left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6. 可识别反射对比度:最低20%的反射差</w:t>
            </w:r>
          </w:p>
        </w:tc>
      </w:tr>
      <w:tr w14:paraId="2F55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56F80D3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二氧化碳细胞培养箱</w:t>
            </w:r>
          </w:p>
        </w:tc>
        <w:tc>
          <w:tcPr>
            <w:tcW w:w="900" w:type="dxa"/>
            <w:vAlign w:val="center"/>
          </w:tcPr>
          <w:p w14:paraId="16469EC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6369" w:type="dxa"/>
            <w:vAlign w:val="center"/>
          </w:tcPr>
          <w:p w14:paraId="27B5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1.工作体积：≥150升，温度传感器≥2，具备温度追踪报警功能，偏离±1℃能主动报警；                                 2.开门30秒后温度恢复时间：小于10分钟，温度控制范围：高于室温3℃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vertAlign w:val="baseline"/>
                <w:lang w:val="en-US" w:eastAsia="zh-CN"/>
              </w:rPr>
              <w:t>～</w:t>
            </w: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55℃，温度控制精度：                      3.二氧化碳控制范围：0～20%，二氧化碳控制精度：±0.1度；                                                   4.具备自动湿热灭菌程序：不需拆除箱体的任何配件即可一键完成培养前箱体的准备。                               5.采用无水盘湿度控制系统：湿度回复方式为底部水库式回复。</w:t>
            </w:r>
          </w:p>
        </w:tc>
      </w:tr>
    </w:tbl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6BA3553D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</w:t>
      </w:r>
    </w:p>
    <w:p w14:paraId="0C3EB87A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 xml:space="preserve">吉安市中心人民医院行政楼107办公室 </w:t>
      </w:r>
    </w:p>
    <w:p w14:paraId="5CFC63F8"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28"/>
        </w:rPr>
        <w:t>联系人：王先生18979638693</w:t>
      </w:r>
    </w:p>
    <w:p w14:paraId="66C24E9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 w14:paraId="714353AF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46B66D79">
      <w:pPr>
        <w:pStyle w:val="2"/>
        <w:rPr>
          <w:rFonts w:hint="eastAsia" w:ascii="黑体" w:hAnsi="黑体" w:eastAsia="黑体"/>
          <w:sz w:val="28"/>
        </w:rPr>
      </w:pPr>
    </w:p>
    <w:p w14:paraId="4DBDA2EC">
      <w:pPr>
        <w:pStyle w:val="2"/>
        <w:rPr>
          <w:rFonts w:hint="eastAsia" w:ascii="黑体" w:hAnsi="黑体" w:eastAsia="黑体"/>
          <w:sz w:val="28"/>
        </w:rPr>
      </w:pPr>
    </w:p>
    <w:p w14:paraId="3CAE43E9">
      <w:pPr>
        <w:pStyle w:val="2"/>
        <w:rPr>
          <w:rFonts w:hint="eastAsia" w:ascii="黑体" w:hAnsi="黑体" w:eastAsia="黑体"/>
          <w:sz w:val="28"/>
        </w:rPr>
      </w:pPr>
    </w:p>
    <w:p w14:paraId="409F1FC6">
      <w:pPr>
        <w:pStyle w:val="2"/>
        <w:rPr>
          <w:rFonts w:hint="eastAsia" w:ascii="黑体" w:hAnsi="黑体" w:eastAsia="黑体"/>
          <w:sz w:val="28"/>
        </w:rPr>
      </w:pPr>
    </w:p>
    <w:p w14:paraId="60515AB5">
      <w:pPr>
        <w:pStyle w:val="2"/>
        <w:rPr>
          <w:rFonts w:hint="eastAsia" w:ascii="黑体" w:hAnsi="黑体" w:eastAsia="黑体"/>
          <w:sz w:val="28"/>
        </w:rPr>
      </w:pPr>
    </w:p>
    <w:p w14:paraId="42D10EC8">
      <w:pPr>
        <w:pStyle w:val="2"/>
        <w:rPr>
          <w:rFonts w:hint="eastAsia" w:ascii="黑体" w:hAnsi="黑体" w:eastAsia="黑体"/>
          <w:sz w:val="28"/>
        </w:rPr>
      </w:pPr>
    </w:p>
    <w:p w14:paraId="7B59A890">
      <w:pPr>
        <w:pStyle w:val="2"/>
        <w:ind w:left="-619" w:leftChars="-295"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2ABEEECA">
      <w:pPr>
        <w:sectPr>
          <w:pgSz w:w="11906" w:h="16838"/>
          <w:pgMar w:top="1440" w:right="1906" w:bottom="1440" w:left="1800" w:header="851" w:footer="992" w:gutter="0"/>
          <w:cols w:space="425" w:num="1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03104B4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11A653A"/>
    <w:rsid w:val="01FD0A59"/>
    <w:rsid w:val="0256335B"/>
    <w:rsid w:val="0CC2416B"/>
    <w:rsid w:val="1347361C"/>
    <w:rsid w:val="1A152126"/>
    <w:rsid w:val="1B4B3227"/>
    <w:rsid w:val="2D0B6355"/>
    <w:rsid w:val="2E026666"/>
    <w:rsid w:val="36DA0180"/>
    <w:rsid w:val="40A84E4B"/>
    <w:rsid w:val="445D0EBE"/>
    <w:rsid w:val="47A67A84"/>
    <w:rsid w:val="48222D7F"/>
    <w:rsid w:val="4834753E"/>
    <w:rsid w:val="49DE63B9"/>
    <w:rsid w:val="4ED05FBC"/>
    <w:rsid w:val="539B7F1F"/>
    <w:rsid w:val="58551F28"/>
    <w:rsid w:val="5B89006B"/>
    <w:rsid w:val="5F654CEE"/>
    <w:rsid w:val="5FBC493F"/>
    <w:rsid w:val="6BC1121E"/>
    <w:rsid w:val="7210681E"/>
    <w:rsid w:val="7B656EB9"/>
    <w:rsid w:val="7BE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1188</Words>
  <Characters>1362</Characters>
  <Lines>9</Lines>
  <Paragraphs>2</Paragraphs>
  <TotalTime>47</TotalTime>
  <ScaleCrop>false</ScaleCrop>
  <LinksUpToDate>false</LinksUpToDate>
  <CharactersWithSpaces>1936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2025-06-21T04:41:51Z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B1A13CFED8194394903ADEA9CD8F008E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